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443F" w14:textId="77777777" w:rsidR="0019694C" w:rsidRDefault="00000000">
      <w:pPr>
        <w:jc w:val="center"/>
      </w:pPr>
      <w:r>
        <w:rPr>
          <w:b/>
          <w:bCs/>
        </w:rPr>
        <w:t>ŞEHİT MUSTAFA ÇUHADAR ORTAOKULU</w:t>
      </w:r>
    </w:p>
    <w:p w14:paraId="1DFCF2BD" w14:textId="77777777" w:rsidR="0019694C" w:rsidRDefault="00000000">
      <w:pPr>
        <w:jc w:val="center"/>
      </w:pPr>
      <w:r>
        <w:rPr>
          <w:b/>
          <w:bCs/>
        </w:rPr>
        <w:t xml:space="preserve"> 6. SINIF DİN KÜLT. VE AHLAK BİL  DERSİ GÜNLÜK PLANI</w:t>
      </w:r>
    </w:p>
    <w:p w14:paraId="0BF90BF0" w14:textId="77777777" w:rsidR="0019694C" w:rsidRDefault="00000000">
      <w:pPr>
        <w:jc w:val="center"/>
      </w:pPr>
      <w:r>
        <w:rPr>
          <w:b/>
          <w:bCs/>
        </w:rPr>
        <w:t xml:space="preserve"> 19. HAFTA (02 - 06 Şubat)</w:t>
      </w:r>
    </w:p>
    <w:p w14:paraId="6C4BB068" w14:textId="77777777" w:rsidR="0019694C" w:rsidRDefault="0019694C"/>
    <w:p w14:paraId="2EBB64CB" w14:textId="77777777" w:rsidR="0019694C" w:rsidRDefault="0019694C"/>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firstRow="0" w:lastRow="0" w:firstColumn="0" w:lastColumn="0" w:noHBand="0" w:noVBand="0"/>
      </w:tblPr>
      <w:tblGrid>
        <w:gridCol w:w="2441"/>
        <w:gridCol w:w="3499"/>
        <w:gridCol w:w="1170"/>
        <w:gridCol w:w="3175"/>
      </w:tblGrid>
      <w:tr w:rsidR="0019694C" w14:paraId="08268E2C" w14:textId="77777777">
        <w:tc>
          <w:tcPr>
            <w:tcW w:w="0" w:type="dxa"/>
            <w:gridSpan w:val="4"/>
            <w:shd w:val="clear" w:color="auto" w:fill="BAD090"/>
          </w:tcPr>
          <w:p w14:paraId="66167F82" w14:textId="77777777" w:rsidR="0019694C" w:rsidRDefault="00000000">
            <w:r>
              <w:rPr>
                <w:b/>
                <w:bCs/>
                <w:sz w:val="18"/>
                <w:szCs w:val="18"/>
              </w:rPr>
              <w:t xml:space="preserve">DERS BİLGİSİ </w:t>
            </w:r>
          </w:p>
        </w:tc>
      </w:tr>
      <w:tr w:rsidR="0019694C" w14:paraId="038AB226" w14:textId="77777777">
        <w:tc>
          <w:tcPr>
            <w:tcW w:w="1575" w:type="dxa"/>
            <w:vAlign w:val="center"/>
          </w:tcPr>
          <w:p w14:paraId="4A28EFB2" w14:textId="77777777" w:rsidR="0019694C" w:rsidRDefault="00000000">
            <w:r>
              <w:rPr>
                <w:b/>
                <w:bCs/>
                <w:sz w:val="16"/>
                <w:szCs w:val="16"/>
              </w:rPr>
              <w:t>Sınıf</w:t>
            </w:r>
          </w:p>
        </w:tc>
        <w:tc>
          <w:tcPr>
            <w:tcW w:w="4725" w:type="dxa"/>
            <w:vAlign w:val="center"/>
          </w:tcPr>
          <w:p w14:paraId="1F8064F8" w14:textId="77777777" w:rsidR="0019694C" w:rsidRDefault="00000000">
            <w:r>
              <w:rPr>
                <w:sz w:val="16"/>
                <w:szCs w:val="16"/>
              </w:rPr>
              <w:t>6. SINIF</w:t>
            </w:r>
          </w:p>
        </w:tc>
        <w:tc>
          <w:tcPr>
            <w:tcW w:w="1575" w:type="dxa"/>
            <w:vAlign w:val="center"/>
          </w:tcPr>
          <w:p w14:paraId="1BAE47C0" w14:textId="77777777" w:rsidR="0019694C" w:rsidRDefault="00000000">
            <w:r>
              <w:rPr>
                <w:b/>
                <w:bCs/>
                <w:sz w:val="16"/>
                <w:szCs w:val="16"/>
              </w:rPr>
              <w:t>Ders</w:t>
            </w:r>
          </w:p>
        </w:tc>
        <w:tc>
          <w:tcPr>
            <w:tcW w:w="4725" w:type="dxa"/>
            <w:vAlign w:val="center"/>
          </w:tcPr>
          <w:p w14:paraId="0803596F" w14:textId="77777777" w:rsidR="0019694C" w:rsidRDefault="00000000">
            <w:r>
              <w:rPr>
                <w:sz w:val="16"/>
                <w:szCs w:val="16"/>
              </w:rPr>
              <w:t>DİN KÜLT. VE AHLAK BİL</w:t>
            </w:r>
          </w:p>
        </w:tc>
      </w:tr>
      <w:tr w:rsidR="0019694C" w14:paraId="43ECA783" w14:textId="77777777">
        <w:tc>
          <w:tcPr>
            <w:tcW w:w="1575" w:type="dxa"/>
            <w:vAlign w:val="center"/>
          </w:tcPr>
          <w:p w14:paraId="7AE0FF78" w14:textId="77777777" w:rsidR="0019694C" w:rsidRDefault="00000000">
            <w:r>
              <w:rPr>
                <w:b/>
                <w:bCs/>
                <w:sz w:val="16"/>
                <w:szCs w:val="16"/>
              </w:rPr>
              <w:t>Tema</w:t>
            </w:r>
          </w:p>
        </w:tc>
        <w:tc>
          <w:tcPr>
            <w:tcW w:w="4725" w:type="dxa"/>
            <w:vAlign w:val="center"/>
          </w:tcPr>
          <w:p w14:paraId="24B58A1E" w14:textId="77777777" w:rsidR="0019694C" w:rsidRDefault="00000000">
            <w:r>
              <w:rPr>
                <w:b/>
                <w:bCs/>
                <w:sz w:val="16"/>
                <w:szCs w:val="16"/>
              </w:rPr>
              <w:t>DKAB.6.3.AHLAKİ DAVRANIŞLAR</w:t>
            </w:r>
          </w:p>
        </w:tc>
        <w:tc>
          <w:tcPr>
            <w:tcW w:w="1575" w:type="dxa"/>
            <w:vAlign w:val="center"/>
          </w:tcPr>
          <w:p w14:paraId="63806D8C" w14:textId="77777777" w:rsidR="0019694C" w:rsidRDefault="00000000">
            <w:r>
              <w:rPr>
                <w:b/>
                <w:bCs/>
                <w:sz w:val="16"/>
                <w:szCs w:val="16"/>
              </w:rPr>
              <w:t>Süre</w:t>
            </w:r>
          </w:p>
        </w:tc>
        <w:tc>
          <w:tcPr>
            <w:tcW w:w="4725" w:type="dxa"/>
            <w:vAlign w:val="center"/>
          </w:tcPr>
          <w:p w14:paraId="50F78D18" w14:textId="77777777" w:rsidR="0019694C" w:rsidRDefault="00000000">
            <w:r>
              <w:rPr>
                <w:b/>
                <w:bCs/>
                <w:sz w:val="16"/>
                <w:szCs w:val="16"/>
              </w:rPr>
              <w:t>2 Ders Saati</w:t>
            </w:r>
          </w:p>
        </w:tc>
      </w:tr>
      <w:tr w:rsidR="0019694C" w14:paraId="78986271" w14:textId="77777777">
        <w:tc>
          <w:tcPr>
            <w:tcW w:w="3150" w:type="dxa"/>
            <w:vAlign w:val="center"/>
          </w:tcPr>
          <w:p w14:paraId="68E3259A" w14:textId="77777777" w:rsidR="0019694C" w:rsidRDefault="00000000">
            <w:r>
              <w:rPr>
                <w:b/>
                <w:bCs/>
                <w:sz w:val="16"/>
                <w:szCs w:val="16"/>
              </w:rPr>
              <w:t>Kavramsal Beceriler</w:t>
            </w:r>
          </w:p>
        </w:tc>
        <w:tc>
          <w:tcPr>
            <w:tcW w:w="9450" w:type="dxa"/>
            <w:gridSpan w:val="3"/>
            <w:vAlign w:val="center"/>
          </w:tcPr>
          <w:p w14:paraId="6D267D0E" w14:textId="77777777" w:rsidR="0019694C" w:rsidRDefault="00000000">
            <w:r>
              <w:rPr>
                <w:sz w:val="16"/>
                <w:szCs w:val="16"/>
              </w:rPr>
              <w:t>KB2.3. Özetleme, KB2.10. Çıkarım Yapma, KB2.14. Yorumlama, KB2.15. Yansıtma</w:t>
            </w:r>
          </w:p>
        </w:tc>
      </w:tr>
      <w:tr w:rsidR="0019694C" w14:paraId="14CE2486" w14:textId="77777777">
        <w:tc>
          <w:tcPr>
            <w:tcW w:w="3150" w:type="dxa"/>
            <w:vAlign w:val="center"/>
          </w:tcPr>
          <w:p w14:paraId="090579AC" w14:textId="77777777" w:rsidR="0019694C" w:rsidRDefault="00000000">
            <w:r>
              <w:rPr>
                <w:b/>
                <w:bCs/>
                <w:sz w:val="16"/>
                <w:szCs w:val="16"/>
              </w:rPr>
              <w:t>Eğilimler</w:t>
            </w:r>
          </w:p>
        </w:tc>
        <w:tc>
          <w:tcPr>
            <w:tcW w:w="9450" w:type="dxa"/>
            <w:gridSpan w:val="3"/>
            <w:vAlign w:val="center"/>
          </w:tcPr>
          <w:p w14:paraId="32196F43" w14:textId="77777777" w:rsidR="0019694C" w:rsidRDefault="00000000">
            <w:r>
              <w:rPr>
                <w:sz w:val="16"/>
                <w:szCs w:val="16"/>
              </w:rPr>
              <w:t>E1.5. Kendine Güvenme (Öz Güven), E3.11. Özgün Düşünme</w:t>
            </w:r>
          </w:p>
        </w:tc>
      </w:tr>
      <w:tr w:rsidR="0019694C" w14:paraId="394FD737" w14:textId="77777777">
        <w:tc>
          <w:tcPr>
            <w:tcW w:w="0" w:type="dxa"/>
            <w:gridSpan w:val="4"/>
            <w:shd w:val="clear" w:color="auto" w:fill="BAD090"/>
          </w:tcPr>
          <w:p w14:paraId="435BF196" w14:textId="77777777" w:rsidR="0019694C" w:rsidRDefault="00000000">
            <w:r>
              <w:rPr>
                <w:b/>
                <w:bCs/>
                <w:sz w:val="18"/>
                <w:szCs w:val="18"/>
              </w:rPr>
              <w:t xml:space="preserve">PROGRAMLAR ARASI BİLEŞENLER </w:t>
            </w:r>
          </w:p>
        </w:tc>
      </w:tr>
      <w:tr w:rsidR="0019694C" w14:paraId="5497BEE3" w14:textId="77777777">
        <w:tc>
          <w:tcPr>
            <w:tcW w:w="3150" w:type="dxa"/>
            <w:vAlign w:val="center"/>
          </w:tcPr>
          <w:p w14:paraId="47003D02" w14:textId="77777777" w:rsidR="0019694C" w:rsidRDefault="00000000">
            <w:r>
              <w:rPr>
                <w:b/>
                <w:bCs/>
                <w:sz w:val="16"/>
                <w:szCs w:val="16"/>
              </w:rPr>
              <w:t xml:space="preserve">Sosyal-Duygusal Öğr. </w:t>
            </w:r>
            <w:proofErr w:type="spellStart"/>
            <w:r>
              <w:rPr>
                <w:b/>
                <w:bCs/>
                <w:sz w:val="16"/>
                <w:szCs w:val="16"/>
              </w:rPr>
              <w:t>Bec</w:t>
            </w:r>
            <w:proofErr w:type="spellEnd"/>
            <w:r>
              <w:rPr>
                <w:b/>
                <w:bCs/>
                <w:sz w:val="16"/>
                <w:szCs w:val="16"/>
              </w:rPr>
              <w:t>.</w:t>
            </w:r>
          </w:p>
        </w:tc>
        <w:tc>
          <w:tcPr>
            <w:tcW w:w="9450" w:type="dxa"/>
            <w:gridSpan w:val="3"/>
            <w:vAlign w:val="center"/>
          </w:tcPr>
          <w:p w14:paraId="6F31625F" w14:textId="77777777" w:rsidR="0019694C" w:rsidRDefault="00000000">
            <w:r>
              <w:rPr>
                <w:sz w:val="16"/>
                <w:szCs w:val="16"/>
              </w:rPr>
              <w:t>SDB1.1. Kendini Tanıma (Öz Farkındalık), SDB1.3. Kendine Uyarlama (Öz Yansıtma)</w:t>
            </w:r>
          </w:p>
        </w:tc>
      </w:tr>
      <w:tr w:rsidR="0019694C" w14:paraId="7F332E95" w14:textId="77777777">
        <w:tc>
          <w:tcPr>
            <w:tcW w:w="3150" w:type="dxa"/>
            <w:vAlign w:val="center"/>
          </w:tcPr>
          <w:p w14:paraId="5C82E55A" w14:textId="77777777" w:rsidR="0019694C" w:rsidRDefault="00000000">
            <w:r>
              <w:rPr>
                <w:b/>
                <w:bCs/>
                <w:sz w:val="16"/>
                <w:szCs w:val="16"/>
              </w:rPr>
              <w:t>Değerler</w:t>
            </w:r>
          </w:p>
        </w:tc>
        <w:tc>
          <w:tcPr>
            <w:tcW w:w="9450" w:type="dxa"/>
            <w:gridSpan w:val="3"/>
            <w:vAlign w:val="center"/>
          </w:tcPr>
          <w:p w14:paraId="24A59433" w14:textId="77777777" w:rsidR="0019694C" w:rsidRDefault="00000000">
            <w:r>
              <w:rPr>
                <w:sz w:val="16"/>
                <w:szCs w:val="16"/>
              </w:rPr>
              <w:t>D4. Dostluk, D6. Dürüstlük, D9. Merhamet, D14. Saygı, D15. Sevgi, D16. Sorumluluk, D19. Vatanseverlik</w:t>
            </w:r>
          </w:p>
        </w:tc>
      </w:tr>
      <w:tr w:rsidR="0019694C" w14:paraId="12D401A6" w14:textId="77777777">
        <w:tc>
          <w:tcPr>
            <w:tcW w:w="3150" w:type="dxa"/>
            <w:vAlign w:val="center"/>
          </w:tcPr>
          <w:p w14:paraId="698F03F6" w14:textId="77777777" w:rsidR="0019694C" w:rsidRDefault="00000000">
            <w:r>
              <w:rPr>
                <w:b/>
                <w:bCs/>
                <w:sz w:val="16"/>
                <w:szCs w:val="16"/>
              </w:rPr>
              <w:t>Okuryazarlık Becerileri</w:t>
            </w:r>
          </w:p>
        </w:tc>
        <w:tc>
          <w:tcPr>
            <w:tcW w:w="9450" w:type="dxa"/>
            <w:gridSpan w:val="3"/>
            <w:vAlign w:val="center"/>
          </w:tcPr>
          <w:p w14:paraId="2E97DBB2" w14:textId="77777777" w:rsidR="0019694C" w:rsidRDefault="00000000">
            <w:r>
              <w:rPr>
                <w:sz w:val="16"/>
                <w:szCs w:val="16"/>
              </w:rPr>
              <w:t>OB1. Bilgi Okuryazarlığı, OB2. Dijital Okuryazarlık</w:t>
            </w:r>
          </w:p>
        </w:tc>
      </w:tr>
      <w:tr w:rsidR="0019694C" w14:paraId="40726963" w14:textId="77777777">
        <w:tc>
          <w:tcPr>
            <w:tcW w:w="3150" w:type="dxa"/>
            <w:vAlign w:val="center"/>
          </w:tcPr>
          <w:p w14:paraId="6A5009CE" w14:textId="77777777" w:rsidR="0019694C" w:rsidRDefault="00000000">
            <w:r>
              <w:rPr>
                <w:b/>
                <w:bCs/>
                <w:sz w:val="16"/>
                <w:szCs w:val="16"/>
              </w:rPr>
              <w:t>Disiplinler Arası İlişki</w:t>
            </w:r>
          </w:p>
        </w:tc>
        <w:tc>
          <w:tcPr>
            <w:tcW w:w="9450" w:type="dxa"/>
            <w:gridSpan w:val="3"/>
            <w:vAlign w:val="center"/>
          </w:tcPr>
          <w:p w14:paraId="1B950F23" w14:textId="77777777" w:rsidR="0019694C" w:rsidRDefault="00000000">
            <w:r>
              <w:rPr>
                <w:sz w:val="16"/>
                <w:szCs w:val="16"/>
              </w:rPr>
              <w:t>Sosyal Bilgiler</w:t>
            </w:r>
          </w:p>
        </w:tc>
      </w:tr>
      <w:tr w:rsidR="0019694C" w14:paraId="29052DB0" w14:textId="77777777">
        <w:tc>
          <w:tcPr>
            <w:tcW w:w="3150" w:type="dxa"/>
            <w:vAlign w:val="center"/>
          </w:tcPr>
          <w:p w14:paraId="0041D33C" w14:textId="77777777" w:rsidR="0019694C" w:rsidRDefault="00000000">
            <w:r>
              <w:rPr>
                <w:b/>
                <w:bCs/>
                <w:sz w:val="16"/>
                <w:szCs w:val="16"/>
              </w:rPr>
              <w:t>Öğrenme Çıktıları ve Süreç Bileşenleri</w:t>
            </w:r>
          </w:p>
        </w:tc>
        <w:tc>
          <w:tcPr>
            <w:tcW w:w="9450" w:type="dxa"/>
            <w:gridSpan w:val="3"/>
            <w:vAlign w:val="center"/>
          </w:tcPr>
          <w:p w14:paraId="78515738" w14:textId="77777777" w:rsidR="0019694C" w:rsidRPr="001628A0" w:rsidRDefault="00000000">
            <w:pPr>
              <w:rPr>
                <w:b/>
                <w:bCs/>
              </w:rPr>
            </w:pPr>
            <w:r w:rsidRPr="001628A0">
              <w:rPr>
                <w:b/>
                <w:bCs/>
                <w:sz w:val="16"/>
                <w:szCs w:val="16"/>
              </w:rPr>
              <w:t>DKAB.6.3.2. Merhametli olmayı yorumlayabilme</w:t>
            </w:r>
          </w:p>
          <w:p w14:paraId="638C08E9" w14:textId="77777777" w:rsidR="0019694C" w:rsidRDefault="00000000">
            <w:r>
              <w:rPr>
                <w:sz w:val="16"/>
                <w:szCs w:val="16"/>
              </w:rPr>
              <w:t>a) Merhametli olmanın bireysel ve toplumsal boyutlarını inceler.</w:t>
            </w:r>
          </w:p>
          <w:p w14:paraId="0E3ECDC1" w14:textId="77777777" w:rsidR="0019694C" w:rsidRDefault="00000000">
            <w:r>
              <w:rPr>
                <w:sz w:val="16"/>
                <w:szCs w:val="16"/>
              </w:rPr>
              <w:t>b) Merhametli olmayı kendi hayatı için anlamlı hâle getirir.</w:t>
            </w:r>
          </w:p>
          <w:p w14:paraId="1A68294D" w14:textId="77777777" w:rsidR="0019694C" w:rsidRDefault="00000000">
            <w:r>
              <w:rPr>
                <w:sz w:val="16"/>
                <w:szCs w:val="16"/>
              </w:rPr>
              <w:t>c) Merhametli olmanın önemini kendi cümleleriyle yeniden ifade eder.</w:t>
            </w:r>
          </w:p>
        </w:tc>
      </w:tr>
      <w:tr w:rsidR="0019694C" w14:paraId="5DB0BE42" w14:textId="77777777">
        <w:tc>
          <w:tcPr>
            <w:tcW w:w="3150" w:type="dxa"/>
            <w:vAlign w:val="center"/>
          </w:tcPr>
          <w:p w14:paraId="46B6940D" w14:textId="77777777" w:rsidR="0019694C" w:rsidRDefault="00000000">
            <w:r>
              <w:rPr>
                <w:b/>
                <w:bCs/>
                <w:sz w:val="16"/>
                <w:szCs w:val="16"/>
              </w:rPr>
              <w:t>İçerik Çerçevesi</w:t>
            </w:r>
          </w:p>
        </w:tc>
        <w:tc>
          <w:tcPr>
            <w:tcW w:w="9450" w:type="dxa"/>
            <w:gridSpan w:val="3"/>
            <w:vAlign w:val="center"/>
          </w:tcPr>
          <w:p w14:paraId="655A8BC4" w14:textId="77777777" w:rsidR="0019694C" w:rsidRDefault="00000000">
            <w:r>
              <w:rPr>
                <w:b/>
                <w:bCs/>
                <w:sz w:val="16"/>
                <w:szCs w:val="16"/>
              </w:rPr>
              <w:t>&gt;Merhametli Olmak</w:t>
            </w:r>
          </w:p>
        </w:tc>
      </w:tr>
      <w:tr w:rsidR="0019694C" w14:paraId="3CC01C6D" w14:textId="77777777">
        <w:tc>
          <w:tcPr>
            <w:tcW w:w="3150" w:type="dxa"/>
            <w:vAlign w:val="center"/>
          </w:tcPr>
          <w:p w14:paraId="607FE4EF" w14:textId="77777777" w:rsidR="0019694C" w:rsidRDefault="00000000">
            <w:r>
              <w:rPr>
                <w:b/>
                <w:bCs/>
                <w:sz w:val="16"/>
                <w:szCs w:val="16"/>
              </w:rPr>
              <w:t>Öğrenme Kanıtları</w:t>
            </w:r>
          </w:p>
        </w:tc>
        <w:tc>
          <w:tcPr>
            <w:tcW w:w="9450" w:type="dxa"/>
            <w:gridSpan w:val="3"/>
            <w:vAlign w:val="center"/>
          </w:tcPr>
          <w:p w14:paraId="257E8170" w14:textId="77777777" w:rsidR="0019694C" w:rsidRDefault="00000000">
            <w:r>
              <w:rPr>
                <w:sz w:val="16"/>
                <w:szCs w:val="16"/>
              </w:rPr>
              <w:t>* Bu ünitede ölçme değerlendirme sürecinde açık uçlu soru, kısa cevaplı soru, kelime ilişkilendirme, çalışma yaprağı, kavram haritası, neden sonuç diyagramı (balık kılçığı), yapılandırılmış grid ve öz değerlendirme formu kullanılabilir.</w:t>
            </w:r>
          </w:p>
          <w:p w14:paraId="01386CA6" w14:textId="77777777" w:rsidR="0019694C" w:rsidRDefault="00000000">
            <w:r>
              <w:rPr>
                <w:sz w:val="16"/>
                <w:szCs w:val="16"/>
              </w:rPr>
              <w:t xml:space="preserve">Performans Görevi: Doğru sözlü olmanın önemi hakkında bir sunu hazırlanabilir. Merhametli olmanın bireysel ve toplumsal faydalarını anlatan bir drama-canlandırma etkinliği de yaptırılabilir. Toplumsal hayatta adap ve nezaket kurallarına uymanın önemiyle ilgili drama çalışması hazırlanabilir. Vatan sevgisi ile ilgili kavramları kullanarak örnek olay/kişi üzerinden sunu hazırlanabilir. </w:t>
            </w:r>
            <w:proofErr w:type="spellStart"/>
            <w:r>
              <w:rPr>
                <w:sz w:val="16"/>
                <w:szCs w:val="16"/>
              </w:rPr>
              <w:t>Kunut</w:t>
            </w:r>
            <w:proofErr w:type="spellEnd"/>
            <w:r>
              <w:rPr>
                <w:sz w:val="16"/>
                <w:szCs w:val="16"/>
              </w:rPr>
              <w:t xml:space="preserve"> duaları ve bu duaların anlamlarıyla ilgili eşleştirme etkinliği hazırlanabilir. Performans görevleri ölçütlere göre oluşturulan puanlama anahtarı ile değerlendirilir. Öğrencinin ünite süresince yaptığı ürün çıktıları bir araya getirilerek öğrenci ürün dosyası oluşturulabilir.</w:t>
            </w:r>
          </w:p>
          <w:p w14:paraId="6CACD04D" w14:textId="77777777" w:rsidR="0019694C" w:rsidRDefault="00000000">
            <w:r>
              <w:rPr>
                <w:sz w:val="16"/>
                <w:szCs w:val="16"/>
              </w:rPr>
              <w:t>* Sonuç değerlendirmede performans görevlerine yer verilebileceği gibi yazılı yoklamalar da kullanılabilir.</w:t>
            </w:r>
          </w:p>
        </w:tc>
      </w:tr>
      <w:tr w:rsidR="0019694C" w14:paraId="328D47E2" w14:textId="77777777">
        <w:tc>
          <w:tcPr>
            <w:tcW w:w="0" w:type="dxa"/>
            <w:gridSpan w:val="4"/>
            <w:shd w:val="clear" w:color="auto" w:fill="BAD090"/>
          </w:tcPr>
          <w:p w14:paraId="310F49C1" w14:textId="77777777" w:rsidR="0019694C" w:rsidRDefault="00000000">
            <w:r>
              <w:rPr>
                <w:b/>
                <w:bCs/>
                <w:sz w:val="18"/>
                <w:szCs w:val="18"/>
              </w:rPr>
              <w:t xml:space="preserve">ÖĞRENME-ÖĞRETME YAŞANTILARI </w:t>
            </w:r>
          </w:p>
        </w:tc>
      </w:tr>
      <w:tr w:rsidR="0019694C" w14:paraId="65617A0D" w14:textId="77777777">
        <w:tc>
          <w:tcPr>
            <w:tcW w:w="3150" w:type="dxa"/>
            <w:vAlign w:val="center"/>
          </w:tcPr>
          <w:p w14:paraId="710B699D" w14:textId="77777777" w:rsidR="0019694C" w:rsidRDefault="00000000">
            <w:r>
              <w:rPr>
                <w:b/>
                <w:bCs/>
                <w:sz w:val="16"/>
                <w:szCs w:val="16"/>
              </w:rPr>
              <w:t>Temel Kabuller</w:t>
            </w:r>
          </w:p>
        </w:tc>
        <w:tc>
          <w:tcPr>
            <w:tcW w:w="9450" w:type="dxa"/>
            <w:gridSpan w:val="3"/>
            <w:vAlign w:val="center"/>
          </w:tcPr>
          <w:p w14:paraId="5DDF94EF" w14:textId="77777777" w:rsidR="0019694C" w:rsidRDefault="00000000">
            <w:r>
              <w:rPr>
                <w:sz w:val="16"/>
                <w:szCs w:val="16"/>
              </w:rPr>
              <w:t>Öğrencilerin, insanların birbirine karşı toplumsal sorumluluklarının olduğunu, ahlaki davranışların toplumdaki önemini ve değerini bildiği kabul edilmektedir.</w:t>
            </w:r>
          </w:p>
        </w:tc>
      </w:tr>
      <w:tr w:rsidR="0019694C" w14:paraId="12F6D3BE" w14:textId="77777777">
        <w:tc>
          <w:tcPr>
            <w:tcW w:w="3150" w:type="dxa"/>
            <w:vAlign w:val="center"/>
          </w:tcPr>
          <w:p w14:paraId="67942DC5" w14:textId="77777777" w:rsidR="0019694C" w:rsidRDefault="00000000">
            <w:r>
              <w:rPr>
                <w:b/>
                <w:bCs/>
                <w:sz w:val="16"/>
                <w:szCs w:val="16"/>
              </w:rPr>
              <w:t>Ön Değerlendirme Süreci</w:t>
            </w:r>
          </w:p>
        </w:tc>
        <w:tc>
          <w:tcPr>
            <w:tcW w:w="9450" w:type="dxa"/>
            <w:gridSpan w:val="3"/>
            <w:vAlign w:val="center"/>
          </w:tcPr>
          <w:p w14:paraId="3AACD1BB" w14:textId="77777777" w:rsidR="0019694C" w:rsidRDefault="00000000">
            <w:r>
              <w:rPr>
                <w:sz w:val="16"/>
                <w:szCs w:val="16"/>
              </w:rPr>
              <w:t>Öğrencilere, “Bir arada yaşamak için gereken ahlaki davranışlar nelerdir?” sorusu sorulur. Verilen cevaplar çerçevesinde, sınıfta bir tartışma ortamı oluşturularak öğrencilerin hazır bulunuşluk seviyeleri ölçülür.</w:t>
            </w:r>
          </w:p>
        </w:tc>
      </w:tr>
      <w:tr w:rsidR="0019694C" w14:paraId="46E50E53" w14:textId="77777777">
        <w:tc>
          <w:tcPr>
            <w:tcW w:w="3150" w:type="dxa"/>
            <w:vAlign w:val="center"/>
          </w:tcPr>
          <w:p w14:paraId="2225ED94" w14:textId="77777777" w:rsidR="0019694C" w:rsidRDefault="00000000">
            <w:r>
              <w:rPr>
                <w:b/>
                <w:bCs/>
                <w:sz w:val="16"/>
                <w:szCs w:val="16"/>
              </w:rPr>
              <w:t>Köprü Kurma</w:t>
            </w:r>
          </w:p>
        </w:tc>
        <w:tc>
          <w:tcPr>
            <w:tcW w:w="9450" w:type="dxa"/>
            <w:gridSpan w:val="3"/>
            <w:vAlign w:val="center"/>
          </w:tcPr>
          <w:p w14:paraId="2417FA2B" w14:textId="4542C326" w:rsidR="0019694C" w:rsidRDefault="00000000">
            <w:r>
              <w:rPr>
                <w:sz w:val="16"/>
                <w:szCs w:val="16"/>
              </w:rPr>
              <w:t>Öğrencilerin çevrelerinde gözlemlediği olumlu ve olumsuz davranışlar karşılaştırılarak ahlaki davranışlar ile günlük hayat arasında ilişki kurulur.</w:t>
            </w:r>
            <w:r w:rsidR="00975FA5">
              <w:rPr>
                <w:sz w:val="16"/>
                <w:szCs w:val="16"/>
              </w:rPr>
              <w:t xml:space="preserve"> Öğrencilerin bu ahlaki davranışlarla ilgili örnekler verebilmeleri beklenir.</w:t>
            </w:r>
          </w:p>
        </w:tc>
      </w:tr>
      <w:tr w:rsidR="0019694C" w14:paraId="47581CA5" w14:textId="77777777">
        <w:tc>
          <w:tcPr>
            <w:tcW w:w="3150" w:type="dxa"/>
            <w:vAlign w:val="center"/>
          </w:tcPr>
          <w:p w14:paraId="5C6363A9" w14:textId="77777777" w:rsidR="0019694C" w:rsidRDefault="00000000">
            <w:r>
              <w:rPr>
                <w:b/>
                <w:bCs/>
                <w:sz w:val="16"/>
                <w:szCs w:val="16"/>
              </w:rPr>
              <w:t>Öğretme Uygulamaları</w:t>
            </w:r>
          </w:p>
        </w:tc>
        <w:tc>
          <w:tcPr>
            <w:tcW w:w="9450" w:type="dxa"/>
            <w:gridSpan w:val="3"/>
            <w:vAlign w:val="center"/>
          </w:tcPr>
          <w:p w14:paraId="1DDFB20B" w14:textId="77777777" w:rsidR="00975FA5" w:rsidRDefault="00975FA5" w:rsidP="00975FA5">
            <w:r>
              <w:rPr>
                <w:sz w:val="16"/>
                <w:szCs w:val="16"/>
              </w:rPr>
              <w:t xml:space="preserve">Öğrencilere Eğitim Bilişim </w:t>
            </w:r>
            <w:proofErr w:type="spellStart"/>
            <w:r>
              <w:rPr>
                <w:sz w:val="16"/>
                <w:szCs w:val="16"/>
              </w:rPr>
              <w:t>Ağı’ndan</w:t>
            </w:r>
            <w:proofErr w:type="spellEnd"/>
            <w:r>
              <w:rPr>
                <w:sz w:val="16"/>
                <w:szCs w:val="16"/>
              </w:rPr>
              <w:t xml:space="preserve"> (EBA) merhametli olmanın önemini anlatan dijital içerikler izletilir.</w:t>
            </w:r>
          </w:p>
          <w:p w14:paraId="735CBE58" w14:textId="77777777" w:rsidR="00F47D21" w:rsidRDefault="00975FA5" w:rsidP="00F47D21">
            <w:pPr>
              <w:rPr>
                <w:sz w:val="16"/>
                <w:szCs w:val="16"/>
              </w:rPr>
            </w:pPr>
            <w:r>
              <w:rPr>
                <w:sz w:val="16"/>
                <w:szCs w:val="16"/>
              </w:rPr>
              <w:t>Öğrencilerin tamamını</w:t>
            </w:r>
            <w:r>
              <w:rPr>
                <w:sz w:val="16"/>
                <w:szCs w:val="16"/>
              </w:rPr>
              <w:t>n</w:t>
            </w:r>
            <w:r>
              <w:rPr>
                <w:sz w:val="16"/>
                <w:szCs w:val="16"/>
              </w:rPr>
              <w:t xml:space="preserve"> derse kat</w:t>
            </w:r>
            <w:r>
              <w:rPr>
                <w:sz w:val="16"/>
                <w:szCs w:val="16"/>
              </w:rPr>
              <w:t>ılması için, ayrıca</w:t>
            </w:r>
            <w:r>
              <w:rPr>
                <w:sz w:val="16"/>
                <w:szCs w:val="16"/>
              </w:rPr>
              <w:t xml:space="preserve"> kendi öğrenmelerini sağlamak </w:t>
            </w:r>
            <w:r>
              <w:rPr>
                <w:sz w:val="16"/>
                <w:szCs w:val="16"/>
              </w:rPr>
              <w:t>amacıyla</w:t>
            </w:r>
            <w:r>
              <w:rPr>
                <w:sz w:val="16"/>
                <w:szCs w:val="16"/>
              </w:rPr>
              <w:t xml:space="preserve"> tüm sınıfla bir etkinlik yapılacaktır. Bunun için önce öğrencilerin kendilerini rahat hissedeceği ve kendilerini rahat ifade </w:t>
            </w:r>
            <w:r>
              <w:rPr>
                <w:sz w:val="16"/>
                <w:szCs w:val="16"/>
              </w:rPr>
              <w:lastRenderedPageBreak/>
              <w:t>edebilecekleri ortam sağlanır. Tüm sınıfın sessiz olması sağlanır. Derin bir nefes alıp yavaşça vermeleri söylenir ve derse hazır olarak başlamaları sağlanır.</w:t>
            </w:r>
            <w:r w:rsidR="00A4742F">
              <w:rPr>
                <w:sz w:val="16"/>
                <w:szCs w:val="16"/>
              </w:rPr>
              <w:t xml:space="preserve"> İ</w:t>
            </w:r>
            <w:r w:rsidR="00F47D21">
              <w:rPr>
                <w:sz w:val="16"/>
                <w:szCs w:val="16"/>
              </w:rPr>
              <w:t xml:space="preserve">nsanı, doğayı ve hayvanları sevmenin merhametle bağlantısını düşünmeleri istenir. </w:t>
            </w:r>
            <w:r w:rsidR="00F47D21">
              <w:rPr>
                <w:sz w:val="16"/>
                <w:szCs w:val="16"/>
              </w:rPr>
              <w:t xml:space="preserve">Böylece merhamet ve sevgi arasında ilişki kurulur. Öğrencilerden merhametli olmanın bireysel ve toplumsal boyutlarını fark edebilecekleri bir örnek olay bulmaları, özgün bir yaklaşımla bunu </w:t>
            </w:r>
            <w:r w:rsidR="00F47D21">
              <w:rPr>
                <w:sz w:val="16"/>
                <w:szCs w:val="16"/>
              </w:rPr>
              <w:t>düşünmeleri</w:t>
            </w:r>
            <w:r w:rsidR="00F47D21">
              <w:rPr>
                <w:sz w:val="16"/>
                <w:szCs w:val="16"/>
              </w:rPr>
              <w:t xml:space="preserve"> ve sınıfta sunmaları istenir.</w:t>
            </w:r>
            <w:r w:rsidR="00F47D21">
              <w:rPr>
                <w:sz w:val="16"/>
                <w:szCs w:val="16"/>
              </w:rPr>
              <w:t xml:space="preserve"> Sınıf gruplara ayrılır ve her bir grup gerçek yaşantılarından merhamet ile ilgili hikayeler bularak bu hikayeleri de ayet ve hadislerle destekleyerek sunarlar. </w:t>
            </w:r>
          </w:p>
          <w:p w14:paraId="2292EC5C" w14:textId="2F5ED88D" w:rsidR="00C75EF3" w:rsidRPr="00F47D21" w:rsidRDefault="00F47D21" w:rsidP="00C75EF3">
            <w:pPr>
              <w:rPr>
                <w:b/>
                <w:bCs/>
                <w:sz w:val="16"/>
                <w:szCs w:val="16"/>
              </w:rPr>
            </w:pPr>
            <w:proofErr w:type="spellStart"/>
            <w:r w:rsidRPr="00F47D21">
              <w:rPr>
                <w:b/>
                <w:bCs/>
                <w:sz w:val="16"/>
                <w:szCs w:val="16"/>
              </w:rPr>
              <w:t>Mindfulness</w:t>
            </w:r>
            <w:proofErr w:type="spellEnd"/>
            <w:r w:rsidRPr="00F47D21">
              <w:rPr>
                <w:b/>
                <w:bCs/>
                <w:sz w:val="16"/>
                <w:szCs w:val="16"/>
              </w:rPr>
              <w:t xml:space="preserve"> tekniği </w:t>
            </w:r>
            <w:r>
              <w:rPr>
                <w:b/>
                <w:bCs/>
                <w:sz w:val="16"/>
                <w:szCs w:val="16"/>
              </w:rPr>
              <w:t xml:space="preserve">bu çalışma </w:t>
            </w:r>
            <w:r w:rsidR="00C75EF3">
              <w:rPr>
                <w:b/>
                <w:bCs/>
                <w:sz w:val="16"/>
                <w:szCs w:val="16"/>
              </w:rPr>
              <w:t>sayesinde öğrenciler kendilerini ders sırasında daha rahat hissedecek ve öğrenmeye hazır olacaklardır. Hata yapmaktan korkmadan doğruya ulaşabileceklerdir. Öğrenme ortamları ile kendi kendilerine öğrenmeleri, teknoloji desteği ile de geri dönüt almaları sağlanabilir. Yaparak yaşayarak öğrenmeleri ders motivasyonunu artırırken hızlı öğrenmeleri ön planda olacaktır.</w:t>
            </w:r>
          </w:p>
          <w:p w14:paraId="3A5679C9" w14:textId="299EF1A3" w:rsidR="0019694C" w:rsidRDefault="00000000" w:rsidP="00C75EF3">
            <w:r>
              <w:rPr>
                <w:sz w:val="16"/>
                <w:szCs w:val="16"/>
              </w:rPr>
              <w:t>* Merhametli olmanın birey ve topluma yansımaları hakkında sorular sorularak öğrencilere beyin fırtınası yaptırılır.</w:t>
            </w:r>
            <w:r w:rsidR="00C75EF3">
              <w:rPr>
                <w:sz w:val="16"/>
                <w:szCs w:val="16"/>
              </w:rPr>
              <w:t xml:space="preserve"> </w:t>
            </w:r>
            <w:r>
              <w:rPr>
                <w:sz w:val="16"/>
                <w:szCs w:val="16"/>
              </w:rPr>
              <w:t>Öğrencilerden merhametli olmayı kendi yaşantılarında uyguladıklarına dair örnekler vermeleri istenir.</w:t>
            </w:r>
          </w:p>
          <w:p w14:paraId="228AF14F" w14:textId="77777777" w:rsidR="0019694C" w:rsidRDefault="00000000">
            <w:r>
              <w:rPr>
                <w:sz w:val="16"/>
                <w:szCs w:val="16"/>
              </w:rPr>
              <w:t>* Öğrencilerin merhametli olmanın önemini kendi cümleleriyle yeniden ifade edebildikleri bir afiş çalışması yapmaları sağlanır.</w:t>
            </w:r>
          </w:p>
        </w:tc>
      </w:tr>
      <w:tr w:rsidR="0019694C" w14:paraId="00C22A3A" w14:textId="77777777">
        <w:tc>
          <w:tcPr>
            <w:tcW w:w="0" w:type="dxa"/>
            <w:gridSpan w:val="4"/>
            <w:shd w:val="clear" w:color="auto" w:fill="BAD090"/>
          </w:tcPr>
          <w:p w14:paraId="1A4FC195" w14:textId="77777777" w:rsidR="0019694C" w:rsidRDefault="00000000">
            <w:r>
              <w:rPr>
                <w:b/>
                <w:bCs/>
                <w:sz w:val="18"/>
                <w:szCs w:val="18"/>
              </w:rPr>
              <w:lastRenderedPageBreak/>
              <w:t xml:space="preserve">FARKLILAŞTIRMA </w:t>
            </w:r>
          </w:p>
        </w:tc>
      </w:tr>
      <w:tr w:rsidR="0019694C" w14:paraId="358334C9" w14:textId="77777777">
        <w:tc>
          <w:tcPr>
            <w:tcW w:w="3150" w:type="dxa"/>
            <w:vAlign w:val="center"/>
          </w:tcPr>
          <w:p w14:paraId="33DAB648" w14:textId="77777777" w:rsidR="0019694C" w:rsidRDefault="00000000">
            <w:r>
              <w:rPr>
                <w:b/>
                <w:bCs/>
                <w:sz w:val="16"/>
                <w:szCs w:val="16"/>
              </w:rPr>
              <w:t>Zenginleştirme</w:t>
            </w:r>
          </w:p>
        </w:tc>
        <w:tc>
          <w:tcPr>
            <w:tcW w:w="9450" w:type="dxa"/>
            <w:gridSpan w:val="3"/>
            <w:vAlign w:val="center"/>
          </w:tcPr>
          <w:p w14:paraId="688FBF5F" w14:textId="77777777" w:rsidR="0019694C" w:rsidRDefault="00000000">
            <w:r>
              <w:rPr>
                <w:sz w:val="16"/>
                <w:szCs w:val="16"/>
              </w:rPr>
              <w:t>* Öğrencilere şehit yakınlarıyla veya gazilerle vatan sevgisi hakkında röportaj yaptırılabilir.</w:t>
            </w:r>
          </w:p>
          <w:p w14:paraId="6DAD9556" w14:textId="77777777" w:rsidR="0019694C" w:rsidRDefault="00000000">
            <w:r>
              <w:rPr>
                <w:sz w:val="16"/>
                <w:szCs w:val="16"/>
              </w:rPr>
              <w:t>* Doğru sözlü olmanın önemi hakkında hikâye yazdırılabilir.</w:t>
            </w:r>
          </w:p>
          <w:p w14:paraId="46E1CC78" w14:textId="4264ED40" w:rsidR="0019694C" w:rsidRDefault="00000000">
            <w:pPr>
              <w:rPr>
                <w:sz w:val="16"/>
                <w:szCs w:val="16"/>
              </w:rPr>
            </w:pPr>
            <w:r>
              <w:rPr>
                <w:sz w:val="16"/>
                <w:szCs w:val="16"/>
              </w:rPr>
              <w:t>* Ahlaki davranışlar sergileyen ve bunun aksi davranışlarda bulunan iki kişinin özelliklerini belirten drama hazırlatılabilir.</w:t>
            </w:r>
            <w:r w:rsidR="0096317D">
              <w:rPr>
                <w:sz w:val="16"/>
                <w:szCs w:val="16"/>
              </w:rPr>
              <w:t xml:space="preserve"> Daha sonra sınıfta yapılabilir.</w:t>
            </w:r>
          </w:p>
          <w:p w14:paraId="3746E31A" w14:textId="5439E24B" w:rsidR="0096317D" w:rsidRPr="0096317D" w:rsidRDefault="0096317D" w:rsidP="0096317D">
            <w:pPr>
              <w:rPr>
                <w:sz w:val="16"/>
                <w:szCs w:val="16"/>
              </w:rPr>
            </w:pPr>
            <w:r>
              <w:rPr>
                <w:sz w:val="16"/>
                <w:szCs w:val="16"/>
              </w:rPr>
              <w:t>*Çevrelerinde yaşadıkları çeşitli örneklerle ilgili video hazırlanabilir.</w:t>
            </w:r>
          </w:p>
        </w:tc>
      </w:tr>
      <w:tr w:rsidR="0019694C" w14:paraId="4C5B0EF8" w14:textId="77777777">
        <w:tc>
          <w:tcPr>
            <w:tcW w:w="3150" w:type="dxa"/>
            <w:vAlign w:val="center"/>
          </w:tcPr>
          <w:p w14:paraId="058CE2C8" w14:textId="77777777" w:rsidR="0019694C" w:rsidRDefault="00000000">
            <w:r>
              <w:rPr>
                <w:b/>
                <w:bCs/>
                <w:sz w:val="16"/>
                <w:szCs w:val="16"/>
              </w:rPr>
              <w:t>Destekleme</w:t>
            </w:r>
          </w:p>
        </w:tc>
        <w:tc>
          <w:tcPr>
            <w:tcW w:w="9450" w:type="dxa"/>
            <w:gridSpan w:val="3"/>
            <w:vAlign w:val="center"/>
          </w:tcPr>
          <w:p w14:paraId="2A070904" w14:textId="77777777" w:rsidR="0019694C" w:rsidRDefault="00000000">
            <w:pPr>
              <w:rPr>
                <w:sz w:val="16"/>
                <w:szCs w:val="16"/>
              </w:rPr>
            </w:pPr>
            <w:r>
              <w:rPr>
                <w:sz w:val="16"/>
                <w:szCs w:val="16"/>
              </w:rPr>
              <w:t>* Doğru sözlülük, merhamet, sorumluluk ve vatan sevgisi değerlerinin anlamını kavramaları için öğrencilere kısa animasyonlar izlettirilebilir.</w:t>
            </w:r>
          </w:p>
          <w:p w14:paraId="4244B4CC" w14:textId="5E8DE9E5" w:rsidR="0096317D" w:rsidRDefault="0096317D">
            <w:pPr>
              <w:rPr>
                <w:sz w:val="16"/>
                <w:szCs w:val="16"/>
              </w:rPr>
            </w:pPr>
            <w:r>
              <w:rPr>
                <w:sz w:val="16"/>
                <w:szCs w:val="16"/>
              </w:rPr>
              <w:t>* Yaratıcı drama çalışmaları yapılabilir.</w:t>
            </w:r>
          </w:p>
          <w:p w14:paraId="59FFDB28" w14:textId="5AFDA44E" w:rsidR="0096317D" w:rsidRDefault="0096317D">
            <w:pPr>
              <w:rPr>
                <w:sz w:val="16"/>
                <w:szCs w:val="16"/>
              </w:rPr>
            </w:pPr>
            <w:r>
              <w:rPr>
                <w:sz w:val="16"/>
                <w:szCs w:val="16"/>
              </w:rPr>
              <w:t xml:space="preserve">*Merhamet konulu şiir yarışması düzenlenebilir. </w:t>
            </w:r>
          </w:p>
          <w:p w14:paraId="29C8827C" w14:textId="03570913" w:rsidR="0096317D" w:rsidRDefault="0096317D">
            <w:pPr>
              <w:rPr>
                <w:sz w:val="16"/>
                <w:szCs w:val="16"/>
              </w:rPr>
            </w:pPr>
            <w:r>
              <w:rPr>
                <w:sz w:val="16"/>
                <w:szCs w:val="16"/>
              </w:rPr>
              <w:t>*Hayvan sevgisini özümsemeleri amacıyla okullar bir hayvan sahiplenebilir.</w:t>
            </w:r>
          </w:p>
          <w:p w14:paraId="6718B6E4" w14:textId="77777777" w:rsidR="0096317D" w:rsidRDefault="0096317D">
            <w:pPr>
              <w:rPr>
                <w:sz w:val="16"/>
                <w:szCs w:val="16"/>
              </w:rPr>
            </w:pPr>
            <w:r>
              <w:t>*</w:t>
            </w:r>
            <w:r>
              <w:rPr>
                <w:sz w:val="16"/>
                <w:szCs w:val="16"/>
              </w:rPr>
              <w:t xml:space="preserve"> </w:t>
            </w:r>
            <w:r>
              <w:rPr>
                <w:sz w:val="16"/>
                <w:szCs w:val="16"/>
              </w:rPr>
              <w:t xml:space="preserve">Öğrenme uygulamaları </w:t>
            </w:r>
            <w:r>
              <w:rPr>
                <w:sz w:val="16"/>
                <w:szCs w:val="16"/>
              </w:rPr>
              <w:t>birden fazla duyuya</w:t>
            </w:r>
            <w:r>
              <w:rPr>
                <w:sz w:val="16"/>
                <w:szCs w:val="16"/>
              </w:rPr>
              <w:t xml:space="preserve"> hitap ede</w:t>
            </w:r>
            <w:r>
              <w:rPr>
                <w:sz w:val="16"/>
                <w:szCs w:val="16"/>
              </w:rPr>
              <w:t xml:space="preserve">cek şekilde </w:t>
            </w:r>
            <w:r>
              <w:rPr>
                <w:sz w:val="16"/>
                <w:szCs w:val="16"/>
              </w:rPr>
              <w:t>somut materyallerle desteklenebilir.</w:t>
            </w:r>
          </w:p>
          <w:p w14:paraId="08E4CB61" w14:textId="4BA30D00" w:rsidR="0096317D" w:rsidRDefault="0096317D">
            <w:proofErr w:type="spellStart"/>
            <w:r w:rsidRPr="006926F2">
              <w:rPr>
                <w:b/>
                <w:bCs/>
                <w:sz w:val="16"/>
                <w:szCs w:val="16"/>
              </w:rPr>
              <w:t>Mindfulness</w:t>
            </w:r>
            <w:proofErr w:type="spellEnd"/>
            <w:r w:rsidRPr="006926F2">
              <w:rPr>
                <w:b/>
                <w:bCs/>
                <w:sz w:val="16"/>
                <w:szCs w:val="16"/>
              </w:rPr>
              <w:t xml:space="preserve"> </w:t>
            </w:r>
            <w:r>
              <w:rPr>
                <w:b/>
                <w:bCs/>
                <w:sz w:val="16"/>
                <w:szCs w:val="16"/>
              </w:rPr>
              <w:t xml:space="preserve">tekniğini </w:t>
            </w:r>
            <w:r w:rsidRPr="006926F2">
              <w:rPr>
                <w:b/>
                <w:bCs/>
                <w:sz w:val="16"/>
                <w:szCs w:val="16"/>
              </w:rPr>
              <w:t xml:space="preserve">destekleme açısından; </w:t>
            </w:r>
            <w:r>
              <w:rPr>
                <w:b/>
                <w:bCs/>
                <w:sz w:val="16"/>
                <w:szCs w:val="16"/>
              </w:rPr>
              <w:t>ö</w:t>
            </w:r>
            <w:r w:rsidRPr="006926F2">
              <w:rPr>
                <w:b/>
                <w:bCs/>
                <w:sz w:val="16"/>
                <w:szCs w:val="16"/>
              </w:rPr>
              <w:t xml:space="preserve">ğrencilerin görev paylaşımı ve karar verme süreçlerinde ön yargısız olmalarını ve yeteneklerine uygun görevler almalarını destekleyen, adil ve iş </w:t>
            </w:r>
            <w:proofErr w:type="spellStart"/>
            <w:r w:rsidRPr="006926F2">
              <w:rPr>
                <w:b/>
                <w:bCs/>
                <w:sz w:val="16"/>
                <w:szCs w:val="16"/>
              </w:rPr>
              <w:t>birlikli</w:t>
            </w:r>
            <w:proofErr w:type="spellEnd"/>
            <w:r w:rsidRPr="006926F2">
              <w:rPr>
                <w:b/>
                <w:bCs/>
                <w:sz w:val="16"/>
                <w:szCs w:val="16"/>
              </w:rPr>
              <w:t xml:space="preserve"> bir öğrenme ortamı oluşturulabilir.</w:t>
            </w:r>
          </w:p>
        </w:tc>
      </w:tr>
    </w:tbl>
    <w:p w14:paraId="5C5A2BEA" w14:textId="77777777" w:rsidR="0019694C" w:rsidRDefault="0019694C"/>
    <w:p w14:paraId="0A539876" w14:textId="77777777" w:rsidR="0019694C" w:rsidRDefault="0019694C"/>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firstRow="0" w:lastRow="0" w:firstColumn="0" w:lastColumn="0" w:noHBand="0" w:noVBand="0"/>
      </w:tblPr>
      <w:tblGrid>
        <w:gridCol w:w="5112"/>
        <w:gridCol w:w="5133"/>
      </w:tblGrid>
      <w:tr w:rsidR="0019694C" w14:paraId="1A7C8C61" w14:textId="77777777">
        <w:tc>
          <w:tcPr>
            <w:tcW w:w="6300" w:type="dxa"/>
          </w:tcPr>
          <w:p w14:paraId="440CA249" w14:textId="77777777" w:rsidR="0019694C" w:rsidRDefault="0019694C"/>
        </w:tc>
        <w:tc>
          <w:tcPr>
            <w:tcW w:w="6300" w:type="dxa"/>
          </w:tcPr>
          <w:p w14:paraId="33BAA5EF" w14:textId="77777777" w:rsidR="0019694C" w:rsidRDefault="00000000">
            <w:pPr>
              <w:jc w:val="center"/>
            </w:pPr>
            <w:r>
              <w:t>UYGUNDUR</w:t>
            </w:r>
          </w:p>
        </w:tc>
      </w:tr>
      <w:tr w:rsidR="0019694C" w14:paraId="58872C8E" w14:textId="77777777">
        <w:tc>
          <w:tcPr>
            <w:tcW w:w="6300" w:type="dxa"/>
          </w:tcPr>
          <w:p w14:paraId="372234D0" w14:textId="77777777" w:rsidR="0019694C" w:rsidRDefault="0019694C"/>
        </w:tc>
        <w:tc>
          <w:tcPr>
            <w:tcW w:w="6300" w:type="dxa"/>
          </w:tcPr>
          <w:p w14:paraId="3650E5A8" w14:textId="77777777" w:rsidR="0019694C" w:rsidRDefault="00000000">
            <w:pPr>
              <w:jc w:val="center"/>
            </w:pPr>
            <w:r>
              <w:t>02/02/2026</w:t>
            </w:r>
          </w:p>
        </w:tc>
      </w:tr>
      <w:tr w:rsidR="0019694C" w14:paraId="43413C57" w14:textId="77777777">
        <w:tc>
          <w:tcPr>
            <w:tcW w:w="6300" w:type="dxa"/>
          </w:tcPr>
          <w:p w14:paraId="54C52B36" w14:textId="77777777" w:rsidR="0019694C" w:rsidRDefault="00000000">
            <w:pPr>
              <w:jc w:val="center"/>
            </w:pPr>
            <w:r>
              <w:t>Tuğba Arslan</w:t>
            </w:r>
          </w:p>
        </w:tc>
        <w:tc>
          <w:tcPr>
            <w:tcW w:w="6300" w:type="dxa"/>
          </w:tcPr>
          <w:p w14:paraId="2B17987A" w14:textId="77777777" w:rsidR="0019694C" w:rsidRDefault="00000000">
            <w:pPr>
              <w:jc w:val="center"/>
            </w:pPr>
            <w:r>
              <w:t>Süleyman KEÇECİ</w:t>
            </w:r>
          </w:p>
        </w:tc>
      </w:tr>
      <w:tr w:rsidR="0019694C" w14:paraId="500A55B3" w14:textId="77777777">
        <w:tc>
          <w:tcPr>
            <w:tcW w:w="6300" w:type="dxa"/>
          </w:tcPr>
          <w:p w14:paraId="38B49C0A" w14:textId="77777777" w:rsidR="0019694C" w:rsidRDefault="00000000">
            <w:pPr>
              <w:jc w:val="center"/>
            </w:pPr>
            <w:r>
              <w:rPr>
                <w:b/>
                <w:bCs/>
              </w:rPr>
              <w:t>Ders Öğretmeni</w:t>
            </w:r>
          </w:p>
        </w:tc>
        <w:tc>
          <w:tcPr>
            <w:tcW w:w="6300" w:type="dxa"/>
          </w:tcPr>
          <w:p w14:paraId="03D2FB96" w14:textId="77777777" w:rsidR="0019694C" w:rsidRDefault="00000000">
            <w:pPr>
              <w:jc w:val="center"/>
            </w:pPr>
            <w:r>
              <w:rPr>
                <w:b/>
                <w:bCs/>
              </w:rPr>
              <w:t>Okul Müdürü</w:t>
            </w:r>
          </w:p>
        </w:tc>
      </w:tr>
    </w:tbl>
    <w:p w14:paraId="37869450" w14:textId="77777777" w:rsidR="007150DD" w:rsidRDefault="007150DD"/>
    <w:sectPr w:rsidR="007150DD">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panose1 w:val="020B0504020202020204"/>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694C"/>
    <w:rsid w:val="00032823"/>
    <w:rsid w:val="001628A0"/>
    <w:rsid w:val="0019694C"/>
    <w:rsid w:val="007150DD"/>
    <w:rsid w:val="0096317D"/>
    <w:rsid w:val="00975FA5"/>
    <w:rsid w:val="00A4742F"/>
    <w:rsid w:val="00C75EF3"/>
    <w:rsid w:val="00F47D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CCD3"/>
  <w15:docId w15:val="{F05DEC15-2295-4CE0-B61D-495BFAA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847</Words>
  <Characters>4829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Manager/>
  <Company>ÖğretmenEvrak</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Microsoft Office User</cp:lastModifiedBy>
  <cp:revision>4</cp:revision>
  <dcterms:created xsi:type="dcterms:W3CDTF">2025-11-15T13:29:00Z</dcterms:created>
  <dcterms:modified xsi:type="dcterms:W3CDTF">2026-03-05T10:06:00Z</dcterms:modified>
  <cp:category>Eğitim Uygulamaları; Eğitim Çözümleri</cp:category>
</cp:coreProperties>
</file>