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ŞEHİT MUSTAFA ÇUHADAR ORTAOKULU</w:t>
      </w:r>
    </w:p>
    <w:p>
      <w:pPr>
        <w:pStyle w:val="Heading2"/>
      </w:pPr>
      <w:r>
        <w:t>5. SINIF İNGİLİZCE DERSİ GÜNLÜK PLANI (TÜRKİYE YÜZYILI MAARİF MODELİ)</w:t>
      </w:r>
    </w:p>
    <w:p>
      <w:pPr>
        <w:pStyle w:val="Heading3"/>
      </w:pPr>
      <w:r>
        <w:t>DERS BİLGİSİ</w:t>
      </w:r>
    </w:p>
    <w:tbl>
      <w:tblPr>
        <w:tblW w:type="auto" w:w="0"/>
        <w:tblLook w:firstColumn="1" w:firstRow="1" w:lastColumn="0" w:lastRow="0" w:noHBand="0" w:noVBand="1" w:val="04A0"/>
      </w:tblPr>
      <w:tblGrid>
        <w:gridCol w:w="4320"/>
        <w:gridCol w:w="4320"/>
      </w:tblGrid>
      <w:tr>
        <w:tc>
          <w:tcPr>
            <w:tcW w:type="dxa" w:w="4320"/>
          </w:tcPr>
          <w:p>
            <w:r>
              <w:t>Alan</w:t>
            </w:r>
          </w:p>
        </w:tc>
        <w:tc>
          <w:tcPr>
            <w:tcW w:type="dxa" w:w="4320"/>
          </w:tcPr>
          <w:p>
            <w:r>
              <w:t>Açıklama</w:t>
            </w:r>
          </w:p>
        </w:tc>
      </w:tr>
      <w:tr>
        <w:tc>
          <w:tcPr>
            <w:tcW w:type="dxa" w:w="4320"/>
          </w:tcPr>
          <w:p>
            <w:r>
              <w:t>Ders</w:t>
            </w:r>
          </w:p>
        </w:tc>
        <w:tc>
          <w:tcPr>
            <w:tcW w:type="dxa" w:w="4320"/>
          </w:tcPr>
          <w:p>
            <w:r>
              <w:t>İngilizce</w:t>
            </w:r>
          </w:p>
        </w:tc>
      </w:tr>
      <w:tr>
        <w:tc>
          <w:tcPr>
            <w:tcW w:type="dxa" w:w="4320"/>
          </w:tcPr>
          <w:p>
            <w:r>
              <w:t>Sınıf</w:t>
            </w:r>
          </w:p>
        </w:tc>
        <w:tc>
          <w:tcPr>
            <w:tcW w:type="dxa" w:w="4320"/>
          </w:tcPr>
          <w:p>
            <w:r>
              <w:t>5. Sınıf</w:t>
            </w:r>
          </w:p>
        </w:tc>
      </w:tr>
      <w:tr>
        <w:tc>
          <w:tcPr>
            <w:tcW w:type="dxa" w:w="4320"/>
          </w:tcPr>
          <w:p>
            <w:r>
              <w:t>Ünite / Konu</w:t>
            </w:r>
          </w:p>
        </w:tc>
        <w:tc>
          <w:tcPr>
            <w:tcW w:type="dxa" w:w="4320"/>
          </w:tcPr>
          <w:p>
            <w:r>
              <w:t>My Daily Routine</w:t>
            </w:r>
          </w:p>
        </w:tc>
      </w:tr>
      <w:tr>
        <w:tc>
          <w:tcPr>
            <w:tcW w:type="dxa" w:w="4320"/>
          </w:tcPr>
          <w:p>
            <w:r>
              <w:t>Süre</w:t>
            </w:r>
          </w:p>
        </w:tc>
        <w:tc>
          <w:tcPr>
            <w:tcW w:type="dxa" w:w="4320"/>
          </w:tcPr>
          <w:p>
            <w:r>
              <w:t>3 Ders Saati (3 × 40 dk)</w:t>
            </w:r>
          </w:p>
        </w:tc>
      </w:tr>
      <w:tr>
        <w:tc>
          <w:tcPr>
            <w:tcW w:type="dxa" w:w="4320"/>
          </w:tcPr>
          <w:p>
            <w:r>
              <w:t>Öğrenme Alanı</w:t>
            </w:r>
          </w:p>
        </w:tc>
        <w:tc>
          <w:tcPr>
            <w:tcW w:type="dxa" w:w="4320"/>
          </w:tcPr>
          <w:p>
            <w:r>
              <w:t>Karma (Dinleme–Konuşma / Okuma–Yazma)</w:t>
            </w:r>
          </w:p>
        </w:tc>
      </w:tr>
    </w:tbl>
    <w:p>
      <w:pPr>
        <w:pStyle w:val="Heading3"/>
      </w:pPr>
      <w:r>
        <w:t>TEMEL KABULLER</w:t>
      </w:r>
    </w:p>
    <w:p>
      <w:r>
        <w:t>Öğrenciler günlük yaşamlarında birçok rutini otomatik olarak yerine getirir. Bu rutinler sırasında yaşanan duygular çoğu zaman fark edilmez. Dil öğrenimi, öğrencinin kendi yaşamıyla ilişkilendirebildiği ve kendini güvende hissettiği öğrenme ortamlarında daha anlamlı ve kalıcı hâle gelir.</w:t>
      </w:r>
    </w:p>
    <w:p>
      <w:pPr>
        <w:pStyle w:val="Heading3"/>
      </w:pPr>
      <w:r>
        <w:t>ALAN BECERİLERİ – KAZANIMSAL BECERİLER – İÇERİK BÜTÜNLÜĞÜ</w:t>
      </w:r>
    </w:p>
    <w:tbl>
      <w:tblPr>
        <w:tblW w:type="auto" w:w="0"/>
        <w:tblLook w:firstColumn="1" w:firstRow="1" w:lastColumn="0" w:lastRow="0" w:noHBand="0" w:noVBand="1" w:val="04A0"/>
      </w:tblPr>
      <w:tblGrid>
        <w:gridCol w:w="2880"/>
        <w:gridCol w:w="2880"/>
        <w:gridCol w:w="2880"/>
      </w:tblGrid>
      <w:tr>
        <w:tc>
          <w:tcPr>
            <w:tcW w:type="dxa" w:w="2880"/>
          </w:tcPr>
          <w:p>
            <w:r>
              <w:t>Beceri Alanı</w:t>
            </w:r>
          </w:p>
        </w:tc>
        <w:tc>
          <w:tcPr>
            <w:tcW w:type="dxa" w:w="2880"/>
          </w:tcPr>
          <w:p>
            <w:r>
              <w:t>Kazanımsal Beceriler</w:t>
            </w:r>
          </w:p>
        </w:tc>
        <w:tc>
          <w:tcPr>
            <w:tcW w:type="dxa" w:w="2880"/>
          </w:tcPr>
          <w:p>
            <w:r>
              <w:t>İçerik / Öğretilecek Yapılar</w:t>
            </w:r>
          </w:p>
        </w:tc>
      </w:tr>
      <w:tr>
        <w:tc>
          <w:tcPr>
            <w:tcW w:type="dxa" w:w="2880"/>
          </w:tcPr>
          <w:p>
            <w:r>
              <w:t>Dinleme</w:t>
            </w:r>
          </w:p>
        </w:tc>
        <w:tc>
          <w:tcPr>
            <w:tcW w:type="dxa" w:w="2880"/>
          </w:tcPr>
          <w:p>
            <w:r>
              <w:t>Günlük rutinlerle ilgili temel ifadeleri ayırt edebilme</w:t>
            </w:r>
          </w:p>
        </w:tc>
        <w:tc>
          <w:tcPr>
            <w:tcW w:type="dxa" w:w="2880"/>
          </w:tcPr>
          <w:p>
            <w:r>
              <w:t>Daily routine vocabulary: wake up, brush my teeth, have breakfast, go to school, study, play, have dinner, go to bed</w:t>
            </w:r>
          </w:p>
        </w:tc>
      </w:tr>
      <w:tr>
        <w:tc>
          <w:tcPr>
            <w:tcW w:type="dxa" w:w="2880"/>
          </w:tcPr>
          <w:p>
            <w:r>
              <w:t>Konuşma</w:t>
            </w:r>
          </w:p>
        </w:tc>
        <w:tc>
          <w:tcPr>
            <w:tcW w:type="dxa" w:w="2880"/>
          </w:tcPr>
          <w:p>
            <w:r>
              <w:t>Kendi günlük rutinlerini basit cümlelerle ifade edebilme</w:t>
            </w:r>
          </w:p>
        </w:tc>
        <w:tc>
          <w:tcPr>
            <w:tcW w:type="dxa" w:w="2880"/>
          </w:tcPr>
          <w:p>
            <w:r>
              <w:t>Sentence patterns: I wake up. / I go to school.</w:t>
            </w:r>
          </w:p>
        </w:tc>
      </w:tr>
      <w:tr>
        <w:tc>
          <w:tcPr>
            <w:tcW w:type="dxa" w:w="2880"/>
          </w:tcPr>
          <w:p>
            <w:r>
              <w:t>Konuşma – Öz farkındalık</w:t>
            </w:r>
          </w:p>
        </w:tc>
        <w:tc>
          <w:tcPr>
            <w:tcW w:type="dxa" w:w="2880"/>
          </w:tcPr>
          <w:p>
            <w:r>
              <w:t>Günlük rutinleri sırasında hissettiklerini ifade edebilme</w:t>
            </w:r>
          </w:p>
        </w:tc>
        <w:tc>
          <w:tcPr>
            <w:tcW w:type="dxa" w:w="2880"/>
          </w:tcPr>
          <w:p>
            <w:r>
              <w:t>Emotion structures: I feel happy. / I feel tired. / Right now, I feel calm.</w:t>
            </w:r>
          </w:p>
        </w:tc>
      </w:tr>
    </w:tbl>
    <w:p>
      <w:pPr>
        <w:pStyle w:val="Heading3"/>
      </w:pPr>
      <w:r>
        <w:t>EĞİLİMLER</w:t>
      </w:r>
    </w:p>
    <w:p>
      <w:r>
        <w:t>- Kendi yaşamına yönelik farkındalık geliştirme</w:t>
      </w:r>
    </w:p>
    <w:p>
      <w:r>
        <w:t>- Sözlü ifade sürecine katılma isteği</w:t>
      </w:r>
    </w:p>
    <w:p>
      <w:r>
        <w:t>- Öğrenme sürecinde sorumluluk alma</w:t>
      </w:r>
    </w:p>
    <w:p>
      <w:pPr>
        <w:pStyle w:val="Heading3"/>
      </w:pPr>
      <w:r>
        <w:t>SOSYAL-DUYGUSAL ÖĞRENME BECERİLERİ</w:t>
      </w:r>
    </w:p>
    <w:p>
      <w:r>
        <w:t>- Öz farkındalık</w:t>
      </w:r>
    </w:p>
    <w:p>
      <w:r>
        <w:t>- Duyguları tanıma ve adlandırma</w:t>
      </w:r>
    </w:p>
    <w:p>
      <w:r>
        <w:t>- Duygu–eylem bağlantısı kurma</w:t>
      </w:r>
    </w:p>
    <w:p>
      <w:pPr>
        <w:pStyle w:val="Heading3"/>
      </w:pPr>
      <w:r>
        <w:t>DİSİPLİNLER ARASI İLİŞKİ</w:t>
      </w:r>
    </w:p>
    <w:p>
      <w:r>
        <w:t>Rehberlik dersi ile ilişkilidir. Beden Eğitimi dersinde ele alınan bedensel farkındalık çalışmalarıyla bağlantı kurar.</w:t>
      </w:r>
    </w:p>
    <w:p>
      <w:pPr>
        <w:pStyle w:val="Heading3"/>
      </w:pPr>
      <w:r>
        <w:t>BECERİLER ARASI İLİŞKİ</w:t>
      </w:r>
    </w:p>
    <w:p>
      <w:r>
        <w:t>Dinleme, konuşma, okuma ve yazma becerileri bütüncül biçimde ele alınır. Görsel okuma ve sözlü ifade birlikte kullanılır.</w:t>
      </w:r>
    </w:p>
    <w:p>
      <w:pPr>
        <w:pStyle w:val="Heading3"/>
      </w:pPr>
      <w:r>
        <w:t>ÖN DEĞERLENDİRME SÜRECİ</w:t>
      </w:r>
    </w:p>
    <w:p>
      <w:r>
        <w:t>Öğrencilerin günlük rutin kelimelerine ilişkin ön bilgileri sözlü sorular ve görseller yoluyla yoklanır. Basit duygu ifadelerini tanıyıp tanımadıkları gözlemlenir.</w:t>
      </w:r>
    </w:p>
    <w:p>
      <w:pPr>
        <w:pStyle w:val="Heading3"/>
      </w:pPr>
      <w:r>
        <w:t>KÖPRÜ KURMA</w:t>
      </w:r>
    </w:p>
    <w:p>
      <w:r>
        <w:t>Öğrencilerin kendi sabah rutinleri ile ders içeriği arasında bağlantı kurmaları sağlanır. Günlük yaşam deneyimleri öğrenme sürecinin başlangıç noktası olarak kullanılır.</w:t>
      </w:r>
    </w:p>
    <w:p>
      <w:pPr>
        <w:pStyle w:val="Heading3"/>
      </w:pPr>
      <w:r>
        <w:t>ÖĞRETME UYGULAMALARI (DERS AKIŞI)</w:t>
      </w:r>
    </w:p>
    <w:tbl>
      <w:tblPr>
        <w:tblW w:type="auto" w:w="0"/>
        <w:tblLook w:firstColumn="1" w:firstRow="1" w:lastColumn="0" w:lastRow="0" w:noHBand="0" w:noVBand="1" w:val="04A0"/>
      </w:tblPr>
      <w:tblGrid>
        <w:gridCol w:w="4320"/>
        <w:gridCol w:w="4320"/>
      </w:tblGrid>
      <w:tr>
        <w:tc>
          <w:tcPr>
            <w:tcW w:type="dxa" w:w="4320"/>
          </w:tcPr>
          <w:p>
            <w:r>
              <w:t>Ders Saati</w:t>
            </w:r>
          </w:p>
        </w:tc>
        <w:tc>
          <w:tcPr>
            <w:tcW w:type="dxa" w:w="4320"/>
          </w:tcPr>
          <w:p>
            <w:r>
              <w:t>Öğretme–Öğrenme Süreci</w:t>
            </w:r>
          </w:p>
        </w:tc>
      </w:tr>
      <w:tr>
        <w:tc>
          <w:tcPr>
            <w:tcW w:type="dxa" w:w="4320"/>
          </w:tcPr>
          <w:p>
            <w:r>
              <w:t>1. Ders</w:t>
            </w:r>
          </w:p>
        </w:tc>
        <w:tc>
          <w:tcPr>
            <w:tcW w:type="dxa" w:w="4320"/>
          </w:tcPr>
          <w:p>
            <w:r>
              <w:t>Mindful giriş, sabah rutini üzerine düşünme, kelime tanıtımı ve dinleme etkinliği</w:t>
            </w:r>
          </w:p>
        </w:tc>
      </w:tr>
      <w:tr>
        <w:tc>
          <w:tcPr>
            <w:tcW w:type="dxa" w:w="4320"/>
          </w:tcPr>
          <w:p>
            <w:r>
              <w:t>2. Ders</w:t>
            </w:r>
          </w:p>
        </w:tc>
        <w:tc>
          <w:tcPr>
            <w:tcW w:type="dxa" w:w="4320"/>
          </w:tcPr>
          <w:p>
            <w:r>
              <w:t>Örnek cümleler, okuma–yazma çalışmaları, kendi rutinlerini yazma</w:t>
            </w:r>
          </w:p>
        </w:tc>
      </w:tr>
      <w:tr>
        <w:tc>
          <w:tcPr>
            <w:tcW w:type="dxa" w:w="4320"/>
          </w:tcPr>
          <w:p>
            <w:r>
              <w:t>3. Ders</w:t>
            </w:r>
          </w:p>
        </w:tc>
        <w:tc>
          <w:tcPr>
            <w:tcW w:type="dxa" w:w="4320"/>
          </w:tcPr>
          <w:p>
            <w:r>
              <w:t>Soru–cevap etkinliği, rutin–duygu eşleştirmesi ve çıkış cümlesi</w:t>
            </w:r>
          </w:p>
        </w:tc>
      </w:tr>
    </w:tbl>
    <w:p>
      <w:pPr>
        <w:pStyle w:val="Heading3"/>
      </w:pPr>
      <w:r>
        <w:t>FARKLILAŞTIRMA – ZENGİNLEŞTİRME – DESTEKLEME</w:t>
      </w:r>
    </w:p>
    <w:p>
      <w:r>
        <w:t>Yazmakta veya konuşmakta zorlanan öğrenciler model cümleler ve görsellerle desteklenir. İleri düzey öğrencilerden rutin ve duygu ifadelerini aynı cümlede kullanmaları beklenir.</w:t>
      </w:r>
    </w:p>
    <w:p>
      <w:pPr>
        <w:pStyle w:val="Heading3"/>
      </w:pPr>
      <w:r>
        <w:t>ÖĞRENME ÇIKTILARI VE SÜREÇ BİLEŞENLERİ</w:t>
      </w:r>
    </w:p>
    <w:tbl>
      <w:tblPr>
        <w:tblW w:type="auto" w:w="0"/>
        <w:tblLook w:firstColumn="1" w:firstRow="1" w:lastColumn="0" w:lastRow="0" w:noHBand="0" w:noVBand="1" w:val="04A0"/>
      </w:tblPr>
      <w:tblGrid>
        <w:gridCol w:w="4320"/>
        <w:gridCol w:w="4320"/>
      </w:tblGrid>
      <w:tr>
        <w:tc>
          <w:tcPr>
            <w:tcW w:type="dxa" w:w="4320"/>
          </w:tcPr>
          <w:p>
            <w:r>
              <w:t>Öğrenme Çıktıları</w:t>
            </w:r>
          </w:p>
        </w:tc>
        <w:tc>
          <w:tcPr>
            <w:tcW w:type="dxa" w:w="4320"/>
          </w:tcPr>
          <w:p>
            <w:r>
              <w:t>Süreç Bileşenleri</w:t>
            </w:r>
          </w:p>
        </w:tc>
      </w:tr>
      <w:tr>
        <w:tc>
          <w:tcPr>
            <w:tcW w:type="dxa" w:w="4320"/>
          </w:tcPr>
          <w:p>
            <w:r>
              <w:t>Günlük rutinlerini İngilizce ifade edebilme</w:t>
            </w:r>
          </w:p>
        </w:tc>
        <w:tc>
          <w:tcPr>
            <w:tcW w:type="dxa" w:w="4320"/>
          </w:tcPr>
          <w:p>
            <w:r>
              <w:t>Dinleme ve konuşma etkinlikleri</w:t>
            </w:r>
          </w:p>
        </w:tc>
      </w:tr>
      <w:tr>
        <w:tc>
          <w:tcPr>
            <w:tcW w:type="dxa" w:w="4320"/>
          </w:tcPr>
          <w:p>
            <w:r>
              <w:t>Günlük rutinleri sırasında hissettiği duyguları ifade edebilme</w:t>
            </w:r>
          </w:p>
        </w:tc>
        <w:tc>
          <w:tcPr>
            <w:tcW w:type="dxa" w:w="4320"/>
          </w:tcPr>
          <w:p>
            <w:r>
              <w:t>Soru–cevap ve yazma çalışmaları</w:t>
            </w:r>
          </w:p>
        </w:tc>
      </w:tr>
      <w:tr>
        <w:tc>
          <w:tcPr>
            <w:tcW w:type="dxa" w:w="4320"/>
          </w:tcPr>
          <w:p>
            <w:r>
              <w:t>Günlük yaşamda durup fark etme becerisi geliştirme</w:t>
            </w:r>
          </w:p>
        </w:tc>
        <w:tc>
          <w:tcPr>
            <w:tcW w:type="dxa" w:w="4320"/>
          </w:tcPr>
          <w:p>
            <w:r>
              <w:t>Mindfulness temelli farkındalık etkinlikleri</w:t>
            </w:r>
          </w:p>
        </w:tc>
      </w:tr>
    </w:tbl>
    <w:p>
      <w:pPr>
        <w:pStyle w:val="Heading3"/>
      </w:pPr>
      <w:r>
        <w:t>ÖĞRENME KANITLARI</w:t>
      </w:r>
    </w:p>
    <w:tbl>
      <w:tblPr>
        <w:tblW w:type="auto" w:w="0"/>
        <w:tblLook w:firstColumn="1" w:firstRow="1" w:lastColumn="0" w:lastRow="0" w:noHBand="0" w:noVBand="1" w:val="04A0"/>
      </w:tblPr>
      <w:tblGrid>
        <w:gridCol w:w="4320"/>
        <w:gridCol w:w="4320"/>
      </w:tblGrid>
      <w:tr>
        <w:tc>
          <w:tcPr>
            <w:tcW w:type="dxa" w:w="4320"/>
          </w:tcPr>
          <w:p>
            <w:r>
              <w:t>Araç</w:t>
            </w:r>
          </w:p>
        </w:tc>
        <w:tc>
          <w:tcPr>
            <w:tcW w:type="dxa" w:w="4320"/>
          </w:tcPr>
          <w:p>
            <w:r>
              <w:t>Açıklama</w:t>
            </w:r>
          </w:p>
        </w:tc>
      </w:tr>
      <w:tr>
        <w:tc>
          <w:tcPr>
            <w:tcW w:type="dxa" w:w="4320"/>
          </w:tcPr>
          <w:p>
            <w:r>
              <w:t>Gözlem</w:t>
            </w:r>
          </w:p>
        </w:tc>
        <w:tc>
          <w:tcPr>
            <w:tcW w:type="dxa" w:w="4320"/>
          </w:tcPr>
          <w:p>
            <w:r>
              <w:t>Sözlü katılım ve sınıf içi etkileşim</w:t>
            </w:r>
          </w:p>
        </w:tc>
      </w:tr>
      <w:tr>
        <w:tc>
          <w:tcPr>
            <w:tcW w:type="dxa" w:w="4320"/>
          </w:tcPr>
          <w:p>
            <w:r>
              <w:t>Yazılı Ürün</w:t>
            </w:r>
          </w:p>
        </w:tc>
        <w:tc>
          <w:tcPr>
            <w:tcW w:type="dxa" w:w="4320"/>
          </w:tcPr>
          <w:p>
            <w:r>
              <w:t>I wake up. I feel happy. cümlesini yazabilme</w:t>
            </w:r>
          </w:p>
        </w:tc>
      </w:tr>
      <w:tr>
        <w:tc>
          <w:tcPr>
            <w:tcW w:type="dxa" w:w="4320"/>
          </w:tcPr>
          <w:p>
            <w:r>
              <w:t>Çıkış Etkinliği</w:t>
            </w:r>
          </w:p>
        </w:tc>
        <w:tc>
          <w:tcPr>
            <w:tcW w:type="dxa" w:w="4320"/>
          </w:tcPr>
          <w:p>
            <w:r>
              <w:t>Rutin–duygu cümlesini sözlü ya da yazılı ifade etme</w:t>
            </w:r>
          </w:p>
        </w:tc>
      </w:tr>
    </w:tbl>
    <w:p>
      <w:pPr>
        <w:pStyle w:val="Heading3"/>
      </w:pPr>
      <w:r>
        <w:t>GENEL DEĞERLENDİRME</w:t>
      </w:r>
    </w:p>
    <w:p>
      <w:r>
        <w:t>Bu ders planı Türkiye Yüzyılı Maarif Modeli doğrultusunda hazırlanmıştır. Öğrencilerin günlük yaşam rutinleri üzerinden dil becerileri ve öz farkındalıkları birlikte desteklenmiştir. Mindfulness yaklaşımı sade ve yaş düzeyine uygun biçimde ders sürecine entegre edilmiştir.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